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6B0C" w14:textId="4353DDD3" w:rsidR="00AB2204" w:rsidRPr="00BE7A95" w:rsidRDefault="00AB2204" w:rsidP="00AB2204">
      <w:pPr>
        <w:pStyle w:val="Bezmezer"/>
        <w:jc w:val="center"/>
        <w:rPr>
          <w:rFonts w:asciiTheme="minorHAnsi" w:hAnsiTheme="minorHAnsi" w:cstheme="minorHAnsi"/>
          <w:b/>
        </w:rPr>
      </w:pPr>
      <w:r w:rsidRPr="00BE7A95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BA425A" w:rsidRPr="00BE7A95">
        <w:rPr>
          <w:rFonts w:asciiTheme="minorHAnsi" w:hAnsiTheme="minorHAnsi" w:cstheme="minorHAnsi"/>
          <w:b/>
        </w:rPr>
        <w:t>7.12.</w:t>
      </w:r>
      <w:r w:rsidRPr="00BE7A95">
        <w:rPr>
          <w:rFonts w:asciiTheme="minorHAnsi" w:hAnsiTheme="minorHAnsi" w:cstheme="minorHAnsi"/>
          <w:b/>
        </w:rPr>
        <w:t xml:space="preserve"> 2023</w:t>
      </w:r>
    </w:p>
    <w:p w14:paraId="77FA68DF" w14:textId="77777777" w:rsidR="00AB2204" w:rsidRPr="00BE7A95" w:rsidRDefault="00AB2204" w:rsidP="00AB2204">
      <w:pPr>
        <w:jc w:val="both"/>
        <w:rPr>
          <w:rFonts w:asciiTheme="minorHAnsi" w:hAnsiTheme="minorHAnsi" w:cstheme="minorHAnsi"/>
          <w:bCs/>
        </w:rPr>
      </w:pPr>
    </w:p>
    <w:p w14:paraId="5C963815" w14:textId="44F24953" w:rsidR="00AB2204" w:rsidRPr="00BE7A95" w:rsidRDefault="00AB2204" w:rsidP="00AB2204">
      <w:p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i/>
        </w:rPr>
        <w:t>Jednání se zúčastnili:</w:t>
      </w:r>
      <w:r w:rsidRPr="00BE7A95">
        <w:rPr>
          <w:rFonts w:asciiTheme="minorHAnsi" w:hAnsiTheme="minorHAnsi" w:cstheme="minorHAnsi"/>
        </w:rPr>
        <w:t xml:space="preserve"> F. Smolík, S. Graf, J. Lukavský, L. Kollerová,</w:t>
      </w:r>
      <w:r w:rsidR="00DA6598" w:rsidRPr="00BE7A95">
        <w:rPr>
          <w:rFonts w:asciiTheme="minorHAnsi" w:hAnsiTheme="minorHAnsi" w:cstheme="minorHAnsi"/>
        </w:rPr>
        <w:t xml:space="preserve"> </w:t>
      </w:r>
      <w:r w:rsidRPr="00BE7A95">
        <w:rPr>
          <w:rFonts w:asciiTheme="minorHAnsi" w:hAnsiTheme="minorHAnsi" w:cstheme="minorHAnsi"/>
        </w:rPr>
        <w:t>K. Zábrodská, T. Urbánek,</w:t>
      </w:r>
      <w:r w:rsidR="00DA6598" w:rsidRPr="00BE7A95">
        <w:rPr>
          <w:rFonts w:asciiTheme="minorHAnsi" w:hAnsiTheme="minorHAnsi" w:cstheme="minorHAnsi"/>
        </w:rPr>
        <w:br/>
      </w:r>
      <w:r w:rsidRPr="00BE7A95">
        <w:rPr>
          <w:rFonts w:asciiTheme="minorHAnsi" w:hAnsiTheme="minorHAnsi" w:cstheme="minorHAnsi"/>
        </w:rPr>
        <w:t>J. Hlinka</w:t>
      </w:r>
      <w:r w:rsidR="00BA425A" w:rsidRPr="00BE7A95">
        <w:rPr>
          <w:rFonts w:asciiTheme="minorHAnsi" w:hAnsiTheme="minorHAnsi" w:cstheme="minorHAnsi"/>
        </w:rPr>
        <w:t xml:space="preserve">, </w:t>
      </w:r>
      <w:r w:rsidR="00BA425A" w:rsidRPr="00BE7A95">
        <w:rPr>
          <w:rFonts w:asciiTheme="minorHAnsi" w:hAnsiTheme="minorHAnsi" w:cstheme="minorHAnsi"/>
        </w:rPr>
        <w:t>I. Stuchlíková</w:t>
      </w:r>
    </w:p>
    <w:p w14:paraId="09F26E40" w14:textId="73A4AEEB" w:rsidR="00AB2204" w:rsidRPr="00BE7A95" w:rsidRDefault="00AB2204" w:rsidP="00AB2204">
      <w:p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i/>
          <w:iCs/>
        </w:rPr>
        <w:t>Omluveni:</w:t>
      </w:r>
      <w:r w:rsidRPr="00BE7A95">
        <w:rPr>
          <w:rFonts w:asciiTheme="minorHAnsi" w:hAnsiTheme="minorHAnsi" w:cstheme="minorHAnsi"/>
        </w:rPr>
        <w:t xml:space="preserve"> </w:t>
      </w:r>
      <w:r w:rsidR="00BA425A" w:rsidRPr="00BE7A95">
        <w:rPr>
          <w:rFonts w:asciiTheme="minorHAnsi" w:hAnsiTheme="minorHAnsi" w:cstheme="minorHAnsi"/>
        </w:rPr>
        <w:t xml:space="preserve">B. </w:t>
      </w:r>
      <w:proofErr w:type="spellStart"/>
      <w:r w:rsidR="00BA425A" w:rsidRPr="00BE7A95">
        <w:rPr>
          <w:rFonts w:asciiTheme="minorHAnsi" w:hAnsiTheme="minorHAnsi" w:cstheme="minorHAnsi"/>
        </w:rPr>
        <w:t>Lášticová</w:t>
      </w:r>
      <w:proofErr w:type="spellEnd"/>
    </w:p>
    <w:p w14:paraId="347C40F4" w14:textId="77777777" w:rsidR="00AB2204" w:rsidRPr="00BE7A95" w:rsidRDefault="00AB2204" w:rsidP="00AB2204">
      <w:pPr>
        <w:jc w:val="both"/>
        <w:rPr>
          <w:rFonts w:asciiTheme="minorHAnsi" w:hAnsiTheme="minorHAnsi" w:cstheme="minorHAnsi"/>
        </w:rPr>
      </w:pPr>
    </w:p>
    <w:p w14:paraId="1DD490DB" w14:textId="77777777" w:rsidR="00AB2204" w:rsidRPr="00BE7A95" w:rsidRDefault="00AB2204" w:rsidP="0076712B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BE7A95">
        <w:rPr>
          <w:rFonts w:asciiTheme="minorHAnsi" w:hAnsiTheme="minorHAnsi" w:cstheme="minorHAnsi"/>
          <w:b/>
        </w:rPr>
        <w:t>Schválení programu</w:t>
      </w:r>
    </w:p>
    <w:p w14:paraId="7EC5EE95" w14:textId="77777777" w:rsidR="00AB2204" w:rsidRPr="00BE7A95" w:rsidRDefault="00AB2204" w:rsidP="0076712B">
      <w:pPr>
        <w:jc w:val="both"/>
        <w:rPr>
          <w:rFonts w:asciiTheme="minorHAnsi" w:hAnsiTheme="minorHAnsi" w:cstheme="minorHAnsi"/>
          <w:b/>
        </w:rPr>
      </w:pPr>
    </w:p>
    <w:p w14:paraId="0A5EBFD8" w14:textId="77777777" w:rsidR="00AB2204" w:rsidRPr="00BE7A95" w:rsidRDefault="00AB2204" w:rsidP="0076712B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b/>
        </w:rPr>
        <w:t>Ověření zápisu z předchozích zasedání Rady PSÚ AV ČR, v. v. i. (dále jen RPSÚ)</w:t>
      </w:r>
    </w:p>
    <w:p w14:paraId="6FF282BB" w14:textId="456EBFE8" w:rsidR="00AB2204" w:rsidRPr="00BE7A95" w:rsidRDefault="00AB2204" w:rsidP="00BE7A95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Členové a členky RPSÚ (dále jen RPSÚ) přistoupili ke schválení zápisu ze zasedání konaného dne </w:t>
      </w:r>
      <w:r w:rsidR="00BA425A" w:rsidRPr="00BE7A95">
        <w:rPr>
          <w:rFonts w:asciiTheme="minorHAnsi" w:hAnsiTheme="minorHAnsi" w:cstheme="minorHAnsi"/>
        </w:rPr>
        <w:t>14.9</w:t>
      </w:r>
      <w:r w:rsidRPr="00BE7A95">
        <w:rPr>
          <w:rFonts w:asciiTheme="minorHAnsi" w:hAnsiTheme="minorHAnsi" w:cstheme="minorHAnsi"/>
        </w:rPr>
        <w:t xml:space="preserve">.2023 a ze zasedání konaného per rollam: </w:t>
      </w:r>
    </w:p>
    <w:p w14:paraId="15DCDB28" w14:textId="77777777" w:rsidR="00BA425A" w:rsidRPr="00BE7A95" w:rsidRDefault="00BA425A" w:rsidP="00BE7A95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Projednání návrhu na složení atestační komise</w:t>
      </w:r>
    </w:p>
    <w:p w14:paraId="54D05AA2" w14:textId="77777777" w:rsidR="00BA425A" w:rsidRPr="00BE7A95" w:rsidRDefault="00BA425A" w:rsidP="00BE7A95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Návrh projektu na podporu </w:t>
      </w:r>
      <w:proofErr w:type="spellStart"/>
      <w:r w:rsidRPr="00BE7A95">
        <w:rPr>
          <w:rFonts w:asciiTheme="minorHAnsi" w:hAnsiTheme="minorHAnsi" w:cstheme="minorHAnsi"/>
        </w:rPr>
        <w:t>postdoktorandů</w:t>
      </w:r>
      <w:proofErr w:type="spellEnd"/>
      <w:r w:rsidRPr="00BE7A95">
        <w:rPr>
          <w:rFonts w:asciiTheme="minorHAnsi" w:hAnsiTheme="minorHAnsi" w:cstheme="minorHAnsi"/>
        </w:rPr>
        <w:t xml:space="preserve"> (PPLZ) - Mgr. Barbora </w:t>
      </w:r>
      <w:proofErr w:type="spellStart"/>
      <w:r w:rsidRPr="00BE7A95">
        <w:rPr>
          <w:rFonts w:asciiTheme="minorHAnsi" w:hAnsiTheme="minorHAnsi" w:cstheme="minorHAnsi"/>
        </w:rPr>
        <w:t>Čapinská</w:t>
      </w:r>
      <w:proofErr w:type="spellEnd"/>
      <w:r w:rsidRPr="00BE7A95">
        <w:rPr>
          <w:rFonts w:asciiTheme="minorHAnsi" w:hAnsiTheme="minorHAnsi" w:cstheme="minorHAnsi"/>
        </w:rPr>
        <w:t>, Ph.D.</w:t>
      </w:r>
    </w:p>
    <w:p w14:paraId="78B324E9" w14:textId="77777777" w:rsidR="00AB2204" w:rsidRPr="00BE7A95" w:rsidRDefault="00AB2204" w:rsidP="0076712B">
      <w:pPr>
        <w:spacing w:before="100" w:beforeAutospacing="1" w:after="100" w:afterAutospacing="1"/>
        <w:ind w:left="360"/>
        <w:outlineLvl w:val="0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u w:val="single"/>
        </w:rPr>
        <w:t>Usnesení:</w:t>
      </w:r>
      <w:r w:rsidRPr="00BE7A95">
        <w:rPr>
          <w:rFonts w:asciiTheme="minorHAnsi" w:hAnsiTheme="minorHAnsi" w:cstheme="minorHAnsi"/>
        </w:rPr>
        <w:t xml:space="preserve"> Zápisy byly schváleny bez připomínek.</w:t>
      </w:r>
    </w:p>
    <w:p w14:paraId="5698E8E3" w14:textId="77777777" w:rsidR="00EB2EFF" w:rsidRPr="00BE7A95" w:rsidRDefault="00BA425A" w:rsidP="00EB2EFF">
      <w:pPr>
        <w:pStyle w:val="Odstavecseseznamem"/>
        <w:numPr>
          <w:ilvl w:val="0"/>
          <w:numId w:val="3"/>
        </w:numPr>
        <w:spacing w:after="200" w:line="276" w:lineRule="auto"/>
        <w:ind w:left="360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</w:rPr>
        <w:t>Informace o hospodaření pracoviště v roce 2023, výhled rozpočtu na rok 2024</w:t>
      </w:r>
    </w:p>
    <w:p w14:paraId="2AEF09BA" w14:textId="7863BE86" w:rsidR="00EB2EFF" w:rsidRPr="00BE7A95" w:rsidRDefault="00EB2EFF" w:rsidP="00BE7A95">
      <w:pPr>
        <w:ind w:left="360"/>
        <w:jc w:val="both"/>
        <w:rPr>
          <w:rFonts w:asciiTheme="minorHAnsi" w:hAnsiTheme="minorHAnsi" w:cstheme="minorHAnsi"/>
        </w:rPr>
      </w:pPr>
      <w:proofErr w:type="spellStart"/>
      <w:r w:rsidRPr="00BE7A95">
        <w:rPr>
          <w:rFonts w:asciiTheme="minorHAnsi" w:hAnsiTheme="minorHAnsi" w:cstheme="minorHAnsi"/>
        </w:rPr>
        <w:t>I.K</w:t>
      </w:r>
      <w:r w:rsidRPr="00BE7A95">
        <w:rPr>
          <w:rFonts w:asciiTheme="minorHAnsi" w:hAnsiTheme="minorHAnsi" w:cstheme="minorHAnsi"/>
        </w:rPr>
        <w:t>ubíková</w:t>
      </w:r>
      <w:proofErr w:type="spellEnd"/>
      <w:r w:rsidRPr="00BE7A95">
        <w:rPr>
          <w:rFonts w:asciiTheme="minorHAnsi" w:hAnsiTheme="minorHAnsi" w:cstheme="minorHAnsi"/>
        </w:rPr>
        <w:t xml:space="preserve"> podala zprávu o současné ekonomické situaci o čerpání rozpočtu PSÚ a konstatovala, že hospodaření probíhá v souladu s plánem, nebyly zaznamenány žádné neobvyklé výdaje ani změny. Při dočerpání rozpočtu není očekávám výrazný výkyv.</w:t>
      </w:r>
    </w:p>
    <w:p w14:paraId="2F54F4AC" w14:textId="77777777" w:rsidR="00EB2EFF" w:rsidRPr="00BE7A95" w:rsidRDefault="00EB2EFF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Členové byli seznámeni s grantovou úspěšností v projektech podávaných u GA ČR, s plány na účast v soutěži OP JAK.</w:t>
      </w:r>
    </w:p>
    <w:p w14:paraId="693B24A0" w14:textId="77777777" w:rsidR="00EB2EFF" w:rsidRPr="00BE7A95" w:rsidRDefault="00EB2EFF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u w:val="single"/>
        </w:rPr>
        <w:t xml:space="preserve">Usnesení: </w:t>
      </w:r>
      <w:r w:rsidRPr="00BE7A95">
        <w:rPr>
          <w:rFonts w:asciiTheme="minorHAnsi" w:hAnsiTheme="minorHAnsi" w:cstheme="minorHAnsi"/>
        </w:rPr>
        <w:t>RPSÚ vzala informaci na vědomí.</w:t>
      </w:r>
    </w:p>
    <w:p w14:paraId="6C185119" w14:textId="77777777" w:rsidR="00EB2EFF" w:rsidRPr="00BE7A95" w:rsidRDefault="00EB2EFF" w:rsidP="00033C23">
      <w:pPr>
        <w:ind w:left="360"/>
        <w:rPr>
          <w:rFonts w:asciiTheme="minorHAnsi" w:hAnsiTheme="minorHAnsi" w:cstheme="minorHAnsi"/>
          <w:b/>
          <w:bCs/>
        </w:rPr>
      </w:pPr>
    </w:p>
    <w:p w14:paraId="0C03EE8D" w14:textId="28AA1A28" w:rsidR="00033C23" w:rsidRPr="00BE7A95" w:rsidRDefault="00EB2EFF" w:rsidP="00033C23">
      <w:pPr>
        <w:pStyle w:val="Odstavecseseznamem"/>
        <w:numPr>
          <w:ilvl w:val="0"/>
          <w:numId w:val="3"/>
        </w:numPr>
        <w:spacing w:after="200" w:line="276" w:lineRule="auto"/>
        <w:ind w:left="360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  <w:color w:val="000000"/>
        </w:rPr>
        <w:t>Reakce na oslovení z Rady Filozofického ústavu ohledně novely zákona o VVI</w:t>
      </w:r>
    </w:p>
    <w:p w14:paraId="7387FC67" w14:textId="77777777" w:rsidR="00033C23" w:rsidRPr="00BE7A95" w:rsidRDefault="00BA425A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F. Smolík</w:t>
      </w:r>
      <w:r w:rsidR="005274F2" w:rsidRPr="00BE7A95">
        <w:rPr>
          <w:rFonts w:asciiTheme="minorHAnsi" w:hAnsiTheme="minorHAnsi" w:cstheme="minorHAnsi"/>
        </w:rPr>
        <w:t xml:space="preserve"> </w:t>
      </w:r>
      <w:r w:rsidR="00EB2EFF" w:rsidRPr="00BE7A95">
        <w:rPr>
          <w:rFonts w:asciiTheme="minorHAnsi" w:hAnsiTheme="minorHAnsi" w:cstheme="minorHAnsi"/>
        </w:rPr>
        <w:t xml:space="preserve">seznámil členy RPSÚ s informacemi z </w:t>
      </w:r>
      <w:r w:rsidR="005274F2" w:rsidRPr="00BE7A95">
        <w:rPr>
          <w:rFonts w:asciiTheme="minorHAnsi" w:hAnsiTheme="minorHAnsi" w:cstheme="minorHAnsi"/>
        </w:rPr>
        <w:t>e-mail</w:t>
      </w:r>
      <w:r w:rsidR="00EB2EFF" w:rsidRPr="00BE7A95">
        <w:rPr>
          <w:rFonts w:asciiTheme="minorHAnsi" w:hAnsiTheme="minorHAnsi" w:cstheme="minorHAnsi"/>
        </w:rPr>
        <w:t>u</w:t>
      </w:r>
      <w:r w:rsidR="005274F2" w:rsidRPr="00BE7A95">
        <w:rPr>
          <w:rFonts w:asciiTheme="minorHAnsi" w:hAnsiTheme="minorHAnsi" w:cstheme="minorHAnsi"/>
        </w:rPr>
        <w:t xml:space="preserve"> </w:t>
      </w:r>
      <w:r w:rsidR="007B3553" w:rsidRPr="00BE7A95">
        <w:rPr>
          <w:rFonts w:asciiTheme="minorHAnsi" w:hAnsiTheme="minorHAnsi" w:cstheme="minorHAnsi"/>
        </w:rPr>
        <w:t>Dr. Vladimír</w:t>
      </w:r>
      <w:r w:rsidR="007B3553" w:rsidRPr="00BE7A95">
        <w:rPr>
          <w:rFonts w:asciiTheme="minorHAnsi" w:hAnsiTheme="minorHAnsi" w:cstheme="minorHAnsi"/>
        </w:rPr>
        <w:t>a</w:t>
      </w:r>
      <w:r w:rsidR="007B3553" w:rsidRPr="00BE7A95">
        <w:rPr>
          <w:rFonts w:asciiTheme="minorHAnsi" w:hAnsiTheme="minorHAnsi" w:cstheme="minorHAnsi"/>
        </w:rPr>
        <w:t xml:space="preserve"> Urbán</w:t>
      </w:r>
      <w:r w:rsidR="007B3553" w:rsidRPr="00BE7A95">
        <w:rPr>
          <w:rFonts w:asciiTheme="minorHAnsi" w:hAnsiTheme="minorHAnsi" w:cstheme="minorHAnsi"/>
        </w:rPr>
        <w:t>ka</w:t>
      </w:r>
      <w:r w:rsidR="007B3553" w:rsidRPr="00BE7A95">
        <w:rPr>
          <w:rFonts w:asciiTheme="minorHAnsi" w:hAnsiTheme="minorHAnsi" w:cstheme="minorHAnsi"/>
        </w:rPr>
        <w:t xml:space="preserve">, Ph.D. </w:t>
      </w:r>
      <w:r w:rsidR="007B3553" w:rsidRPr="00BE7A95">
        <w:rPr>
          <w:rFonts w:asciiTheme="minorHAnsi" w:hAnsiTheme="minorHAnsi" w:cstheme="minorHAnsi"/>
        </w:rPr>
        <w:t xml:space="preserve">a dr. Urbana z </w:t>
      </w:r>
      <w:r w:rsidR="007B3553" w:rsidRPr="00BE7A95">
        <w:rPr>
          <w:rFonts w:asciiTheme="minorHAnsi" w:hAnsiTheme="minorHAnsi" w:cstheme="minorHAnsi"/>
        </w:rPr>
        <w:t>rady Filosofického ústavu AV ČR, v.v.i.</w:t>
      </w:r>
      <w:r w:rsidR="00EB2EFF" w:rsidRPr="00BE7A95">
        <w:rPr>
          <w:rFonts w:asciiTheme="minorHAnsi" w:hAnsiTheme="minorHAnsi" w:cstheme="minorHAnsi"/>
        </w:rPr>
        <w:t>, který obsahuje s</w:t>
      </w:r>
      <w:r w:rsidR="005274F2" w:rsidRPr="00BE7A95">
        <w:rPr>
          <w:rFonts w:asciiTheme="minorHAnsi" w:hAnsiTheme="minorHAnsi" w:cstheme="minorHAnsi"/>
        </w:rPr>
        <w:t>tanovisk</w:t>
      </w:r>
      <w:r w:rsidR="00EB2EFF" w:rsidRPr="00BE7A95">
        <w:rPr>
          <w:rFonts w:asciiTheme="minorHAnsi" w:hAnsiTheme="minorHAnsi" w:cstheme="minorHAnsi"/>
        </w:rPr>
        <w:t xml:space="preserve">o </w:t>
      </w:r>
      <w:r w:rsidR="005274F2" w:rsidRPr="00BE7A95">
        <w:rPr>
          <w:rFonts w:asciiTheme="minorHAnsi" w:hAnsiTheme="minorHAnsi" w:cstheme="minorHAnsi"/>
        </w:rPr>
        <w:t>ke změnám zákona o VVI</w:t>
      </w:r>
      <w:r w:rsidR="00786F92" w:rsidRPr="00BE7A95">
        <w:rPr>
          <w:rFonts w:asciiTheme="minorHAnsi" w:hAnsiTheme="minorHAnsi" w:cstheme="minorHAnsi"/>
        </w:rPr>
        <w:t xml:space="preserve">. </w:t>
      </w:r>
      <w:r w:rsidR="0077562C" w:rsidRPr="00BE7A95">
        <w:rPr>
          <w:rFonts w:asciiTheme="minorHAnsi" w:hAnsiTheme="minorHAnsi" w:cstheme="minorHAnsi"/>
        </w:rPr>
        <w:t>Členové RPSÚ se shodli na tom,</w:t>
      </w:r>
      <w:r w:rsidR="00786F92" w:rsidRPr="00BE7A95">
        <w:rPr>
          <w:rFonts w:asciiTheme="minorHAnsi" w:hAnsiTheme="minorHAnsi" w:cstheme="minorHAnsi"/>
        </w:rPr>
        <w:t xml:space="preserve"> </w:t>
      </w:r>
      <w:r w:rsidR="00786F92" w:rsidRPr="00BE7A95">
        <w:rPr>
          <w:rFonts w:asciiTheme="minorHAnsi" w:hAnsiTheme="minorHAnsi" w:cstheme="minorHAnsi"/>
        </w:rPr>
        <w:t xml:space="preserve">že </w:t>
      </w:r>
      <w:r w:rsidR="00786F92" w:rsidRPr="00BE7A95">
        <w:rPr>
          <w:rFonts w:asciiTheme="minorHAnsi" w:hAnsiTheme="minorHAnsi" w:cstheme="minorHAnsi"/>
        </w:rPr>
        <w:t xml:space="preserve">Akademie by měla v této záležitosti </w:t>
      </w:r>
      <w:r w:rsidR="00EB2EFF" w:rsidRPr="00BE7A95">
        <w:rPr>
          <w:rFonts w:asciiTheme="minorHAnsi" w:hAnsiTheme="minorHAnsi" w:cstheme="minorHAnsi"/>
        </w:rPr>
        <w:t xml:space="preserve">vystupovat </w:t>
      </w:r>
      <w:r w:rsidR="00786F92" w:rsidRPr="00BE7A95">
        <w:rPr>
          <w:rFonts w:asciiTheme="minorHAnsi" w:hAnsiTheme="minorHAnsi" w:cstheme="minorHAnsi"/>
        </w:rPr>
        <w:t>jako celek</w:t>
      </w:r>
      <w:r w:rsidR="00786F92" w:rsidRPr="00BE7A95">
        <w:rPr>
          <w:rFonts w:asciiTheme="minorHAnsi" w:hAnsiTheme="minorHAnsi" w:cstheme="minorHAnsi"/>
        </w:rPr>
        <w:t xml:space="preserve"> a</w:t>
      </w:r>
      <w:r w:rsidR="00EB2EFF" w:rsidRPr="00BE7A95">
        <w:rPr>
          <w:rFonts w:asciiTheme="minorHAnsi" w:hAnsiTheme="minorHAnsi" w:cstheme="minorHAnsi"/>
        </w:rPr>
        <w:t xml:space="preserve"> dále, se shodli na tom, že </w:t>
      </w:r>
      <w:r w:rsidR="00786F92" w:rsidRPr="00BE7A95">
        <w:rPr>
          <w:rFonts w:asciiTheme="minorHAnsi" w:hAnsiTheme="minorHAnsi" w:cstheme="minorHAnsi"/>
        </w:rPr>
        <w:t>reakce</w:t>
      </w:r>
      <w:r w:rsidR="0077562C" w:rsidRPr="00BE7A95">
        <w:rPr>
          <w:rFonts w:asciiTheme="minorHAnsi" w:hAnsiTheme="minorHAnsi" w:cstheme="minorHAnsi"/>
        </w:rPr>
        <w:t xml:space="preserve"> </w:t>
      </w:r>
      <w:r w:rsidR="00786F92" w:rsidRPr="00BE7A95">
        <w:rPr>
          <w:rFonts w:asciiTheme="minorHAnsi" w:hAnsiTheme="minorHAnsi" w:cstheme="minorHAnsi"/>
        </w:rPr>
        <w:t xml:space="preserve">byla rozeslána pozdě, až po chválení novely zákona. </w:t>
      </w:r>
    </w:p>
    <w:p w14:paraId="7FE16520" w14:textId="03FCBF81" w:rsidR="00BA425A" w:rsidRPr="00BE7A95" w:rsidRDefault="00786F92" w:rsidP="00BE7A9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u w:val="single"/>
        </w:rPr>
        <w:t xml:space="preserve">Usnesení: </w:t>
      </w:r>
      <w:r w:rsidR="00033C23" w:rsidRPr="00BE7A95">
        <w:rPr>
          <w:rFonts w:asciiTheme="minorHAnsi" w:hAnsiTheme="minorHAnsi" w:cstheme="minorHAnsi"/>
        </w:rPr>
        <w:t>RPSÚ vzala informaci na vědomí</w:t>
      </w:r>
      <w:r w:rsidR="00033C23" w:rsidRPr="00BE7A95">
        <w:rPr>
          <w:rFonts w:asciiTheme="minorHAnsi" w:hAnsiTheme="minorHAnsi" w:cstheme="minorHAnsi"/>
        </w:rPr>
        <w:t xml:space="preserve"> a </w:t>
      </w:r>
      <w:r w:rsidRPr="00BE7A95">
        <w:rPr>
          <w:rFonts w:asciiTheme="minorHAnsi" w:hAnsiTheme="minorHAnsi" w:cstheme="minorHAnsi"/>
          <w:color w:val="000000"/>
        </w:rPr>
        <w:t>nebude zaujímat k jednotlivým bodům oficiální stanovisko</w:t>
      </w:r>
      <w:r w:rsidR="00033C23" w:rsidRPr="00BE7A95">
        <w:rPr>
          <w:rFonts w:asciiTheme="minorHAnsi" w:hAnsiTheme="minorHAnsi" w:cstheme="minorHAnsi"/>
          <w:color w:val="000000"/>
        </w:rPr>
        <w:t>.</w:t>
      </w:r>
    </w:p>
    <w:p w14:paraId="7605B033" w14:textId="77777777" w:rsidR="00786F92" w:rsidRPr="00BE7A95" w:rsidRDefault="00BA425A" w:rsidP="00EB2EFF">
      <w:pPr>
        <w:numPr>
          <w:ilvl w:val="0"/>
          <w:numId w:val="11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</w:rPr>
        <w:t xml:space="preserve">Návrh zřízení pracovní skupiny pro přípravu kariérního předpisu, personálního rozvoje (F. Smolík), kroky v oblasti profesního rozvoje zvažované pro r. 2024 - směřování k HR </w:t>
      </w:r>
      <w:proofErr w:type="spellStart"/>
      <w:r w:rsidRPr="00BE7A95">
        <w:rPr>
          <w:rFonts w:asciiTheme="minorHAnsi" w:hAnsiTheme="minorHAnsi" w:cstheme="minorHAnsi"/>
          <w:b/>
          <w:bCs/>
        </w:rPr>
        <w:t>Award</w:t>
      </w:r>
      <w:proofErr w:type="spellEnd"/>
      <w:r w:rsidRPr="00BE7A95">
        <w:rPr>
          <w:rFonts w:asciiTheme="minorHAnsi" w:hAnsiTheme="minorHAnsi" w:cstheme="minorHAnsi"/>
          <w:b/>
          <w:bCs/>
        </w:rPr>
        <w:t xml:space="preserve"> (K. Zábrodská)</w:t>
      </w:r>
    </w:p>
    <w:p w14:paraId="301D2FB0" w14:textId="77777777" w:rsidR="00033C23" w:rsidRPr="00BE7A95" w:rsidRDefault="0076712B" w:rsidP="00033C23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color w:val="000000"/>
        </w:rPr>
        <w:t>F. Smolík</w:t>
      </w:r>
      <w:r w:rsidR="00786F92" w:rsidRPr="00BE7A95">
        <w:rPr>
          <w:rFonts w:asciiTheme="minorHAnsi" w:hAnsiTheme="minorHAnsi" w:cstheme="minorHAnsi"/>
        </w:rPr>
        <w:t xml:space="preserve"> komentoval otázku personálního rozvoje a nového kariérního řádu</w:t>
      </w:r>
      <w:r w:rsidR="007B3553" w:rsidRPr="00BE7A95">
        <w:rPr>
          <w:rFonts w:asciiTheme="minorHAnsi" w:hAnsiTheme="minorHAnsi" w:cstheme="minorHAnsi"/>
        </w:rPr>
        <w:t xml:space="preserve">. </w:t>
      </w:r>
      <w:r w:rsidR="007B3553" w:rsidRPr="00BE7A95">
        <w:rPr>
          <w:rFonts w:asciiTheme="minorHAnsi" w:hAnsiTheme="minorHAnsi" w:cstheme="minorHAnsi"/>
        </w:rPr>
        <w:br/>
        <w:t xml:space="preserve">K. </w:t>
      </w:r>
      <w:r w:rsidR="00786F92" w:rsidRPr="00BE7A95">
        <w:rPr>
          <w:rFonts w:asciiTheme="minorHAnsi" w:hAnsiTheme="minorHAnsi" w:cstheme="minorHAnsi"/>
        </w:rPr>
        <w:t>Zábrodská</w:t>
      </w:r>
      <w:r w:rsidR="007B3553" w:rsidRPr="00BE7A95">
        <w:rPr>
          <w:rFonts w:asciiTheme="minorHAnsi" w:hAnsiTheme="minorHAnsi" w:cstheme="minorHAnsi"/>
        </w:rPr>
        <w:t xml:space="preserve"> vznesla dotaz jaký je názor na snahu usilovat o HR </w:t>
      </w:r>
      <w:proofErr w:type="spellStart"/>
      <w:r w:rsidR="007B3553" w:rsidRPr="00BE7A95">
        <w:rPr>
          <w:rFonts w:asciiTheme="minorHAnsi" w:hAnsiTheme="minorHAnsi" w:cstheme="minorHAnsi"/>
        </w:rPr>
        <w:t>Award</w:t>
      </w:r>
      <w:proofErr w:type="spellEnd"/>
      <w:r w:rsidR="007B3553" w:rsidRPr="00BE7A95">
        <w:rPr>
          <w:rFonts w:asciiTheme="minorHAnsi" w:hAnsiTheme="minorHAnsi" w:cstheme="minorHAnsi"/>
        </w:rPr>
        <w:t>.</w:t>
      </w:r>
      <w:r w:rsidRPr="00BE7A95">
        <w:rPr>
          <w:rFonts w:asciiTheme="minorHAnsi" w:hAnsiTheme="minorHAnsi" w:cstheme="minorHAnsi"/>
        </w:rPr>
        <w:t xml:space="preserve"> </w:t>
      </w:r>
      <w:r w:rsidR="007B3553" w:rsidRPr="00BE7A95">
        <w:rPr>
          <w:rFonts w:asciiTheme="minorHAnsi" w:hAnsiTheme="minorHAnsi" w:cstheme="minorHAnsi"/>
        </w:rPr>
        <w:t xml:space="preserve">Je třeba prozkoumat, zda pracovní podmínky PSÚ odpovídají principům Evropské charty pro výzkumné pracovníky a kodexu chování pro přijímání výzkumných pracovníků. </w:t>
      </w:r>
    </w:p>
    <w:p w14:paraId="4C2D2EC6" w14:textId="3A537E33" w:rsidR="007B3553" w:rsidRPr="00BE7A95" w:rsidRDefault="007B3553" w:rsidP="00033C23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Cílem je zkvalitnění pracovních podmínek a pomoc při získávání excelentních pracovníků ze zahraničí. </w:t>
      </w:r>
    </w:p>
    <w:p w14:paraId="6659CE51" w14:textId="141EFE63" w:rsidR="003E0702" w:rsidRPr="00BE7A95" w:rsidRDefault="0058046D" w:rsidP="00033C23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3 hlavní linky k HR </w:t>
      </w:r>
      <w:proofErr w:type="spellStart"/>
      <w:r w:rsidRPr="00BE7A95">
        <w:rPr>
          <w:rFonts w:asciiTheme="minorHAnsi" w:hAnsiTheme="minorHAnsi" w:cstheme="minorHAnsi"/>
        </w:rPr>
        <w:t>Award</w:t>
      </w:r>
      <w:proofErr w:type="spellEnd"/>
      <w:r w:rsidRPr="00BE7A95">
        <w:rPr>
          <w:rFonts w:asciiTheme="minorHAnsi" w:hAnsiTheme="minorHAnsi" w:cstheme="minorHAnsi"/>
        </w:rPr>
        <w:t xml:space="preserve"> pro základní orientaci: </w:t>
      </w:r>
    </w:p>
    <w:p w14:paraId="04FB4D36" w14:textId="301A1F08" w:rsidR="003E0702" w:rsidRPr="00BE7A95" w:rsidRDefault="0058046D" w:rsidP="00033C2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HR </w:t>
      </w:r>
      <w:proofErr w:type="spellStart"/>
      <w:r w:rsidRPr="00BE7A95">
        <w:rPr>
          <w:rFonts w:asciiTheme="minorHAnsi" w:hAnsiTheme="minorHAnsi" w:cstheme="minorHAnsi"/>
        </w:rPr>
        <w:t>Award</w:t>
      </w:r>
      <w:proofErr w:type="spellEnd"/>
      <w:r w:rsidRPr="00BE7A95">
        <w:rPr>
          <w:rFonts w:asciiTheme="minorHAnsi" w:hAnsiTheme="minorHAnsi" w:cstheme="minorHAnsi"/>
        </w:rPr>
        <w:t xml:space="preserve"> na SSČ</w:t>
      </w:r>
      <w:r w:rsidRPr="00BE7A95">
        <w:rPr>
          <w:rFonts w:asciiTheme="minorHAnsi" w:hAnsiTheme="minorHAnsi" w:cstheme="minorHAnsi"/>
        </w:rPr>
        <w:t xml:space="preserve">: </w:t>
      </w:r>
      <w:hyperlink r:id="rId5" w:history="1">
        <w:r w:rsidRPr="00BE7A95">
          <w:rPr>
            <w:rStyle w:val="Hypertextovodkaz"/>
            <w:rFonts w:asciiTheme="minorHAnsi" w:hAnsiTheme="minorHAnsi" w:cstheme="minorHAnsi"/>
          </w:rPr>
          <w:t>https://www.ssc.cas.cz/cs/kariera/HR-Award/</w:t>
        </w:r>
      </w:hyperlink>
    </w:p>
    <w:p w14:paraId="7899B42A" w14:textId="327DFB9D" w:rsidR="003E0702" w:rsidRPr="00BE7A95" w:rsidRDefault="0058046D" w:rsidP="00033C2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Web HR </w:t>
      </w:r>
      <w:proofErr w:type="spellStart"/>
      <w:r w:rsidRPr="00BE7A95">
        <w:rPr>
          <w:rFonts w:asciiTheme="minorHAnsi" w:hAnsiTheme="minorHAnsi" w:cstheme="minorHAnsi"/>
        </w:rPr>
        <w:t>Award</w:t>
      </w:r>
      <w:proofErr w:type="spellEnd"/>
      <w:r w:rsidRPr="00BE7A95">
        <w:rPr>
          <w:rFonts w:asciiTheme="minorHAnsi" w:hAnsiTheme="minorHAnsi" w:cstheme="minorHAnsi"/>
        </w:rPr>
        <w:t xml:space="preserve"> s</w:t>
      </w:r>
      <w:r w:rsidRPr="00BE7A95">
        <w:rPr>
          <w:rFonts w:asciiTheme="minorHAnsi" w:hAnsiTheme="minorHAnsi" w:cstheme="minorHAnsi"/>
        </w:rPr>
        <w:t> </w:t>
      </w:r>
      <w:r w:rsidRPr="00BE7A95">
        <w:rPr>
          <w:rFonts w:asciiTheme="minorHAnsi" w:hAnsiTheme="minorHAnsi" w:cstheme="minorHAnsi"/>
        </w:rPr>
        <w:t>Chartou</w:t>
      </w:r>
      <w:r w:rsidRPr="00BE7A95">
        <w:rPr>
          <w:rFonts w:asciiTheme="minorHAnsi" w:hAnsiTheme="minorHAnsi" w:cstheme="minorHAnsi"/>
        </w:rPr>
        <w:t xml:space="preserve">: </w:t>
      </w:r>
      <w:hyperlink r:id="rId6" w:history="1">
        <w:r w:rsidRPr="00BE7A95">
          <w:rPr>
            <w:rStyle w:val="Hypertextovodkaz"/>
            <w:rFonts w:asciiTheme="minorHAnsi" w:hAnsiTheme="minorHAnsi" w:cstheme="minorHAnsi"/>
          </w:rPr>
          <w:t>https://euraxess.ec.europa.eu/jobs/hrs4r</w:t>
        </w:r>
      </w:hyperlink>
    </w:p>
    <w:p w14:paraId="3AB48160" w14:textId="4D0940DA" w:rsidR="003E0702" w:rsidRPr="00BE7A95" w:rsidRDefault="0058046D" w:rsidP="00033C2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OP JAK výzva na rok 2024, která je určena přímo na získání HR </w:t>
      </w:r>
      <w:proofErr w:type="spellStart"/>
      <w:r w:rsidRPr="00BE7A95">
        <w:rPr>
          <w:rFonts w:asciiTheme="minorHAnsi" w:hAnsiTheme="minorHAnsi" w:cstheme="minorHAnsi"/>
        </w:rPr>
        <w:t>Award</w:t>
      </w:r>
      <w:proofErr w:type="spellEnd"/>
      <w:r w:rsidRPr="00BE7A95">
        <w:rPr>
          <w:rFonts w:asciiTheme="minorHAnsi" w:hAnsiTheme="minorHAnsi" w:cstheme="minorHAnsi"/>
        </w:rPr>
        <w:t xml:space="preserve">: </w:t>
      </w:r>
      <w:r w:rsidRPr="00BE7A95">
        <w:rPr>
          <w:rFonts w:asciiTheme="minorHAnsi" w:hAnsiTheme="minorHAnsi" w:cstheme="minorHAnsi"/>
        </w:rPr>
        <w:br/>
      </w:r>
      <w:hyperlink r:id="rId7" w:history="1">
        <w:r w:rsidR="00033C23" w:rsidRPr="00BE7A95">
          <w:rPr>
            <w:rStyle w:val="Hypertextovodkaz"/>
            <w:rFonts w:asciiTheme="minorHAnsi" w:hAnsiTheme="minorHAnsi" w:cstheme="minorHAnsi"/>
          </w:rPr>
          <w:t>https://opjak.cz/wp-content/uploads/2023/10/P5_Harmonogram_vyzev_2024_v1.pdf</w:t>
        </w:r>
      </w:hyperlink>
    </w:p>
    <w:p w14:paraId="5E611DB9" w14:textId="77777777" w:rsidR="003E0702" w:rsidRPr="00BE7A95" w:rsidRDefault="003E0702" w:rsidP="00033C23">
      <w:pPr>
        <w:ind w:left="360"/>
        <w:jc w:val="both"/>
        <w:rPr>
          <w:rFonts w:asciiTheme="minorHAnsi" w:hAnsiTheme="minorHAnsi" w:cstheme="minorHAnsi"/>
        </w:rPr>
      </w:pPr>
    </w:p>
    <w:p w14:paraId="49E85E6A" w14:textId="20F95C98" w:rsidR="003E0702" w:rsidRPr="00BE7A95" w:rsidRDefault="0076712B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lastRenderedPageBreak/>
        <w:t xml:space="preserve">J. </w:t>
      </w:r>
      <w:r w:rsidR="003E0702" w:rsidRPr="00BE7A95">
        <w:rPr>
          <w:rFonts w:asciiTheme="minorHAnsi" w:hAnsiTheme="minorHAnsi" w:cstheme="minorHAnsi"/>
        </w:rPr>
        <w:t xml:space="preserve">Hlinka </w:t>
      </w:r>
      <w:r w:rsidR="00033C23" w:rsidRPr="00BE7A95">
        <w:rPr>
          <w:rFonts w:asciiTheme="minorHAnsi" w:hAnsiTheme="minorHAnsi" w:cstheme="minorHAnsi"/>
        </w:rPr>
        <w:t xml:space="preserve">informoval o zkušenostech s plánováním HR </w:t>
      </w:r>
      <w:proofErr w:type="spellStart"/>
      <w:r w:rsidR="00033C23" w:rsidRPr="00BE7A95">
        <w:rPr>
          <w:rFonts w:asciiTheme="minorHAnsi" w:hAnsiTheme="minorHAnsi" w:cstheme="minorHAnsi"/>
        </w:rPr>
        <w:t>Award</w:t>
      </w:r>
      <w:proofErr w:type="spellEnd"/>
      <w:r w:rsidR="00033C23" w:rsidRPr="00BE7A95">
        <w:rPr>
          <w:rFonts w:asciiTheme="minorHAnsi" w:hAnsiTheme="minorHAnsi" w:cstheme="minorHAnsi"/>
        </w:rPr>
        <w:t xml:space="preserve"> na Ústavu informatiky. Je nutné </w:t>
      </w:r>
      <w:r w:rsidR="003E0702" w:rsidRPr="00BE7A95">
        <w:rPr>
          <w:rFonts w:asciiTheme="minorHAnsi" w:hAnsiTheme="minorHAnsi" w:cstheme="minorHAnsi"/>
        </w:rPr>
        <w:t>dohledat</w:t>
      </w:r>
      <w:r w:rsidR="00033C23" w:rsidRPr="00BE7A95">
        <w:rPr>
          <w:rFonts w:asciiTheme="minorHAnsi" w:hAnsiTheme="minorHAnsi" w:cstheme="minorHAnsi"/>
        </w:rPr>
        <w:t>,</w:t>
      </w:r>
      <w:r w:rsidR="003E0702" w:rsidRPr="00BE7A95">
        <w:rPr>
          <w:rFonts w:asciiTheme="minorHAnsi" w:hAnsiTheme="minorHAnsi" w:cstheme="minorHAnsi"/>
        </w:rPr>
        <w:t xml:space="preserve"> pro jaké projekty je potřeba HR </w:t>
      </w:r>
      <w:proofErr w:type="spellStart"/>
      <w:r w:rsidR="003E0702" w:rsidRPr="00BE7A95">
        <w:rPr>
          <w:rFonts w:asciiTheme="minorHAnsi" w:hAnsiTheme="minorHAnsi" w:cstheme="minorHAnsi"/>
        </w:rPr>
        <w:t>Award</w:t>
      </w:r>
      <w:proofErr w:type="spellEnd"/>
      <w:r w:rsidR="003E0702" w:rsidRPr="00BE7A95">
        <w:rPr>
          <w:rFonts w:asciiTheme="minorHAnsi" w:hAnsiTheme="minorHAnsi" w:cstheme="minorHAnsi"/>
        </w:rPr>
        <w:t xml:space="preserve"> nezbytná. </w:t>
      </w:r>
      <w:r w:rsidR="00033C23" w:rsidRPr="00BE7A95">
        <w:rPr>
          <w:rFonts w:asciiTheme="minorHAnsi" w:hAnsiTheme="minorHAnsi" w:cstheme="minorHAnsi"/>
        </w:rPr>
        <w:t>Je to p</w:t>
      </w:r>
      <w:r w:rsidR="003E0702" w:rsidRPr="00BE7A95">
        <w:rPr>
          <w:rFonts w:asciiTheme="minorHAnsi" w:hAnsiTheme="minorHAnsi" w:cstheme="minorHAnsi"/>
        </w:rPr>
        <w:t xml:space="preserve">říležitost udělat si </w:t>
      </w:r>
      <w:r w:rsidR="0058046D" w:rsidRPr="00BE7A95">
        <w:rPr>
          <w:rFonts w:asciiTheme="minorHAnsi" w:hAnsiTheme="minorHAnsi" w:cstheme="minorHAnsi"/>
        </w:rPr>
        <w:t>audit</w:t>
      </w:r>
      <w:r w:rsidR="003E0702" w:rsidRPr="00BE7A95">
        <w:rPr>
          <w:rFonts w:asciiTheme="minorHAnsi" w:hAnsiTheme="minorHAnsi" w:cstheme="minorHAnsi"/>
        </w:rPr>
        <w:t xml:space="preserve"> a </w:t>
      </w:r>
      <w:r w:rsidR="0058046D" w:rsidRPr="00BE7A95">
        <w:rPr>
          <w:rFonts w:asciiTheme="minorHAnsi" w:hAnsiTheme="minorHAnsi" w:cstheme="minorHAnsi"/>
        </w:rPr>
        <w:t>vylepšit</w:t>
      </w:r>
      <w:r w:rsidR="003E0702" w:rsidRPr="00BE7A95">
        <w:rPr>
          <w:rFonts w:asciiTheme="minorHAnsi" w:hAnsiTheme="minorHAnsi" w:cstheme="minorHAnsi"/>
        </w:rPr>
        <w:t xml:space="preserve"> procesy v personální oblasti.</w:t>
      </w:r>
      <w:r w:rsidR="0058046D" w:rsidRPr="00BE7A95">
        <w:rPr>
          <w:rFonts w:asciiTheme="minorHAnsi" w:hAnsiTheme="minorHAnsi" w:cstheme="minorHAnsi"/>
        </w:rPr>
        <w:t xml:space="preserve"> Veškeré dokumenty bude nezbytné přepracovat do dvojjazyčné verze, a dále také bude nutné přepracovat Kariérní řád PSÚ.</w:t>
      </w:r>
    </w:p>
    <w:p w14:paraId="22380F8F" w14:textId="51D668C2" w:rsidR="003E0702" w:rsidRPr="00BE7A95" w:rsidRDefault="0058046D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Druhou věcí je problematika udržení HR </w:t>
      </w:r>
      <w:proofErr w:type="spellStart"/>
      <w:r w:rsidRPr="00BE7A95">
        <w:rPr>
          <w:rFonts w:asciiTheme="minorHAnsi" w:hAnsiTheme="minorHAnsi" w:cstheme="minorHAnsi"/>
        </w:rPr>
        <w:t>Award</w:t>
      </w:r>
      <w:proofErr w:type="spellEnd"/>
      <w:r w:rsidRPr="00BE7A95">
        <w:rPr>
          <w:rFonts w:asciiTheme="minorHAnsi" w:hAnsiTheme="minorHAnsi" w:cstheme="minorHAnsi"/>
        </w:rPr>
        <w:t xml:space="preserve"> známky.</w:t>
      </w:r>
    </w:p>
    <w:p w14:paraId="0763F890" w14:textId="64F95121" w:rsidR="0058046D" w:rsidRPr="00BE7A95" w:rsidRDefault="0058046D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u w:val="single"/>
        </w:rPr>
        <w:t>Usnesení:</w:t>
      </w:r>
      <w:r w:rsidR="0076712B" w:rsidRPr="00BE7A95">
        <w:rPr>
          <w:rFonts w:asciiTheme="minorHAnsi" w:hAnsiTheme="minorHAnsi" w:cstheme="minorHAnsi"/>
          <w:u w:val="single"/>
        </w:rPr>
        <w:t xml:space="preserve"> </w:t>
      </w:r>
      <w:r w:rsidR="0076712B" w:rsidRPr="00BE7A95">
        <w:rPr>
          <w:rFonts w:asciiTheme="minorHAnsi" w:hAnsiTheme="minorHAnsi" w:cstheme="minorHAnsi"/>
        </w:rPr>
        <w:t xml:space="preserve">bude vytvořena interní pracovní skupina, která se pokusí prostřednictvím projektu OP JAK získat podporu na HR </w:t>
      </w:r>
      <w:proofErr w:type="spellStart"/>
      <w:r w:rsidR="0076712B" w:rsidRPr="00BE7A95">
        <w:rPr>
          <w:rFonts w:asciiTheme="minorHAnsi" w:hAnsiTheme="minorHAnsi" w:cstheme="minorHAnsi"/>
        </w:rPr>
        <w:t>Award</w:t>
      </w:r>
      <w:proofErr w:type="spellEnd"/>
      <w:r w:rsidR="0076712B" w:rsidRPr="00BE7A95">
        <w:rPr>
          <w:rFonts w:asciiTheme="minorHAnsi" w:hAnsiTheme="minorHAnsi" w:cstheme="minorHAnsi"/>
        </w:rPr>
        <w:t>.</w:t>
      </w:r>
    </w:p>
    <w:p w14:paraId="559E5522" w14:textId="77777777" w:rsidR="0076712B" w:rsidRPr="00BE7A95" w:rsidRDefault="0076712B" w:rsidP="00EB2EF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  <w:color w:val="000000"/>
        </w:rPr>
        <w:t>Příprava strategického dokumentu (T. Urbánek)</w:t>
      </w:r>
      <w:r w:rsidRPr="00BE7A9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22C6D97" w14:textId="149F337F" w:rsidR="00033C23" w:rsidRPr="00BE7A95" w:rsidRDefault="007F2D30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Stávající dokument byl vytvořen jako strategický plán při hodnocení 2015-2019.</w:t>
      </w:r>
      <w:r w:rsidR="00033C23" w:rsidRPr="00BE7A95">
        <w:rPr>
          <w:rFonts w:asciiTheme="minorHAnsi" w:hAnsiTheme="minorHAnsi" w:cstheme="minorHAnsi"/>
        </w:rPr>
        <w:t xml:space="preserve"> </w:t>
      </w:r>
      <w:r w:rsidRPr="00BE7A95">
        <w:rPr>
          <w:rFonts w:asciiTheme="minorHAnsi" w:hAnsiTheme="minorHAnsi" w:cstheme="minorHAnsi"/>
        </w:rPr>
        <w:t>Požadavek vychází ze zákona č. 130/2002 Sb.</w:t>
      </w:r>
    </w:p>
    <w:p w14:paraId="5200A062" w14:textId="79EFED6C" w:rsidR="007F2D30" w:rsidRPr="00BE7A95" w:rsidRDefault="007F2D30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Dokument by měl připravit ústav na přihlášku k dalšímu mezinárodnímu hodnocení</w:t>
      </w:r>
      <w:r w:rsidR="00033C23" w:rsidRPr="00BE7A95">
        <w:rPr>
          <w:rFonts w:asciiTheme="minorHAnsi" w:hAnsiTheme="minorHAnsi" w:cstheme="minorHAnsi"/>
        </w:rPr>
        <w:t>, k</w:t>
      </w:r>
      <w:r w:rsidR="00033C23" w:rsidRPr="00BE7A95">
        <w:rPr>
          <w:rFonts w:asciiTheme="minorHAnsi" w:hAnsiTheme="minorHAnsi" w:cstheme="minorHAnsi"/>
        </w:rPr>
        <w:t> tomuto dokumentu se bude ústav vyjadřovat při dalším hodnocení.</w:t>
      </w:r>
      <w:r w:rsidR="00033C23" w:rsidRPr="00BE7A95">
        <w:rPr>
          <w:rFonts w:asciiTheme="minorHAnsi" w:hAnsiTheme="minorHAnsi" w:cstheme="minorHAnsi"/>
        </w:rPr>
        <w:t xml:space="preserve"> </w:t>
      </w:r>
      <w:r w:rsidR="002C3AA4" w:rsidRPr="00BE7A95">
        <w:rPr>
          <w:rFonts w:asciiTheme="minorHAnsi" w:hAnsiTheme="minorHAnsi" w:cstheme="minorHAnsi"/>
        </w:rPr>
        <w:t xml:space="preserve">Na jednání </w:t>
      </w:r>
      <w:proofErr w:type="gramStart"/>
      <w:r w:rsidR="00033C23" w:rsidRPr="00BE7A95">
        <w:rPr>
          <w:rFonts w:asciiTheme="minorHAnsi" w:hAnsiTheme="minorHAnsi" w:cstheme="minorHAnsi"/>
        </w:rPr>
        <w:t>Prof.</w:t>
      </w:r>
      <w:proofErr w:type="gramEnd"/>
      <w:r w:rsidR="00033C23" w:rsidRPr="00BE7A95">
        <w:rPr>
          <w:rFonts w:asciiTheme="minorHAnsi" w:hAnsiTheme="minorHAnsi" w:cstheme="minorHAnsi"/>
        </w:rPr>
        <w:t xml:space="preserve"> Urbánek informoval o postupu, který byl stanoven na schůzce interních členů RPSÚ. </w:t>
      </w:r>
      <w:r w:rsidR="00033C23" w:rsidRPr="00BE7A95">
        <w:rPr>
          <w:rFonts w:asciiTheme="minorHAnsi" w:hAnsiTheme="minorHAnsi" w:cstheme="minorHAnsi"/>
        </w:rPr>
        <w:t>Do</w:t>
      </w:r>
      <w:r w:rsidR="0076712B" w:rsidRPr="00BE7A95">
        <w:rPr>
          <w:rFonts w:asciiTheme="minorHAnsi" w:hAnsiTheme="minorHAnsi" w:cstheme="minorHAnsi"/>
        </w:rPr>
        <w:t xml:space="preserve">kument z minulého hodnocení </w:t>
      </w:r>
      <w:r w:rsidR="00033C23" w:rsidRPr="00BE7A95">
        <w:rPr>
          <w:rFonts w:asciiTheme="minorHAnsi" w:hAnsiTheme="minorHAnsi" w:cstheme="minorHAnsi"/>
        </w:rPr>
        <w:t xml:space="preserve">byl </w:t>
      </w:r>
      <w:r w:rsidR="0076712B" w:rsidRPr="00BE7A95">
        <w:rPr>
          <w:rFonts w:asciiTheme="minorHAnsi" w:hAnsiTheme="minorHAnsi" w:cstheme="minorHAnsi"/>
        </w:rPr>
        <w:t>nasdílen</w:t>
      </w:r>
      <w:r w:rsidR="002C3AA4" w:rsidRPr="00BE7A95">
        <w:rPr>
          <w:rFonts w:asciiTheme="minorHAnsi" w:hAnsiTheme="minorHAnsi" w:cstheme="minorHAnsi"/>
        </w:rPr>
        <w:t xml:space="preserve"> a předán k připomínkování </w:t>
      </w:r>
      <w:r w:rsidRPr="00BE7A95">
        <w:rPr>
          <w:rFonts w:asciiTheme="minorHAnsi" w:hAnsiTheme="minorHAnsi" w:cstheme="minorHAnsi"/>
        </w:rPr>
        <w:t xml:space="preserve">předsedovi RPSÚ, </w:t>
      </w:r>
      <w:r w:rsidR="002C3AA4" w:rsidRPr="00BE7A95">
        <w:rPr>
          <w:rFonts w:asciiTheme="minorHAnsi" w:hAnsiTheme="minorHAnsi" w:cstheme="minorHAnsi"/>
        </w:rPr>
        <w:t xml:space="preserve">vedoucím oddělení a zástupci ředitele. </w:t>
      </w:r>
      <w:r w:rsidRPr="00BE7A95">
        <w:rPr>
          <w:rFonts w:asciiTheme="minorHAnsi" w:hAnsiTheme="minorHAnsi" w:cstheme="minorHAnsi"/>
        </w:rPr>
        <w:t>Finální podobu bude schvalovat Rada PSÚ.</w:t>
      </w:r>
    </w:p>
    <w:p w14:paraId="3A334B22" w14:textId="4DAE8E37" w:rsidR="002C3AA4" w:rsidRPr="00BE7A95" w:rsidRDefault="002C3AA4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u w:val="single"/>
        </w:rPr>
        <w:t>Usnesení:</w:t>
      </w:r>
      <w:r w:rsidRPr="00BE7A95">
        <w:rPr>
          <w:rFonts w:asciiTheme="minorHAnsi" w:hAnsiTheme="minorHAnsi" w:cstheme="minorHAnsi"/>
        </w:rPr>
        <w:t xml:space="preserve"> </w:t>
      </w:r>
      <w:r w:rsidRPr="00BE7A95">
        <w:rPr>
          <w:rFonts w:asciiTheme="minorHAnsi" w:hAnsiTheme="minorHAnsi" w:cstheme="minorHAnsi"/>
        </w:rPr>
        <w:t>Členové rady vzali informaci na vědomí.</w:t>
      </w:r>
    </w:p>
    <w:p w14:paraId="3C3266A9" w14:textId="2DE21723" w:rsidR="00BA425A" w:rsidRPr="00BE7A95" w:rsidRDefault="00BA425A" w:rsidP="00EB2EF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  <w:color w:val="000000"/>
        </w:rPr>
        <w:t>Připravenost ústavu na nárůst projektové a administrativní zátěže spojené s nově získanými a připravovanými projekty</w:t>
      </w:r>
    </w:p>
    <w:p w14:paraId="1C12A34B" w14:textId="77777777" w:rsidR="005F0922" w:rsidRPr="00BE7A95" w:rsidRDefault="005F0922" w:rsidP="005F0922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Na projektu OP JAK řešeném o r. 2024 byla v projektu dopředu plánována pozice projektového manažera, podobně jako v projektu LUMINA.</w:t>
      </w:r>
    </w:p>
    <w:p w14:paraId="7DAE71AA" w14:textId="6596F343" w:rsidR="007F2D30" w:rsidRPr="00BE7A95" w:rsidRDefault="005F0922" w:rsidP="005F0922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Na</w:t>
      </w:r>
      <w:r w:rsidR="007F2D30" w:rsidRPr="00BE7A95">
        <w:rPr>
          <w:rFonts w:asciiTheme="minorHAnsi" w:hAnsiTheme="minorHAnsi" w:cstheme="minorHAnsi"/>
        </w:rPr>
        <w:t xml:space="preserve"> plánovaném projektu podávaném OP JAK je p. Řezníčková financovaná ze zdrojů PSÚ, </w:t>
      </w:r>
      <w:r w:rsidR="005E5C64" w:rsidRPr="00BE7A95">
        <w:rPr>
          <w:rFonts w:asciiTheme="minorHAnsi" w:hAnsiTheme="minorHAnsi" w:cstheme="minorHAnsi"/>
        </w:rPr>
        <w:t>případně</w:t>
      </w:r>
      <w:r w:rsidRPr="00BE7A95">
        <w:rPr>
          <w:rFonts w:asciiTheme="minorHAnsi" w:hAnsiTheme="minorHAnsi" w:cstheme="minorHAnsi"/>
        </w:rPr>
        <w:t xml:space="preserve"> jsou v záloze</w:t>
      </w:r>
      <w:r w:rsidR="007F2D30" w:rsidRPr="00BE7A95">
        <w:rPr>
          <w:rFonts w:asciiTheme="minorHAnsi" w:hAnsiTheme="minorHAnsi" w:cstheme="minorHAnsi"/>
        </w:rPr>
        <w:t xml:space="preserve"> kontakty na externí firmy.</w:t>
      </w:r>
    </w:p>
    <w:p w14:paraId="40CB64EF" w14:textId="54EA3D6B" w:rsidR="005E5C64" w:rsidRPr="00BE7A95" w:rsidRDefault="005F0922" w:rsidP="005F0922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Byla diskutována problematika</w:t>
      </w:r>
      <w:r w:rsidR="005E5C64" w:rsidRPr="00BE7A95">
        <w:rPr>
          <w:rFonts w:asciiTheme="minorHAnsi" w:hAnsiTheme="minorHAnsi" w:cstheme="minorHAnsi"/>
        </w:rPr>
        <w:t> navýšení úvazků THS, nov</w:t>
      </w:r>
      <w:r w:rsidRPr="00BE7A95">
        <w:rPr>
          <w:rFonts w:asciiTheme="minorHAnsi" w:hAnsiTheme="minorHAnsi" w:cstheme="minorHAnsi"/>
        </w:rPr>
        <w:t>á</w:t>
      </w:r>
      <w:r w:rsidR="005E5C64" w:rsidRPr="00BE7A95">
        <w:rPr>
          <w:rFonts w:asciiTheme="minorHAnsi" w:hAnsiTheme="minorHAnsi" w:cstheme="minorHAnsi"/>
        </w:rPr>
        <w:t xml:space="preserve"> pozic</w:t>
      </w:r>
      <w:r w:rsidRPr="00BE7A95">
        <w:rPr>
          <w:rFonts w:asciiTheme="minorHAnsi" w:hAnsiTheme="minorHAnsi" w:cstheme="minorHAnsi"/>
        </w:rPr>
        <w:t>e</w:t>
      </w:r>
      <w:r w:rsidR="005E5C64" w:rsidRPr="00BE7A95">
        <w:rPr>
          <w:rFonts w:asciiTheme="minorHAnsi" w:hAnsiTheme="minorHAnsi" w:cstheme="minorHAnsi"/>
        </w:rPr>
        <w:t xml:space="preserve"> finančního ředitele. </w:t>
      </w:r>
      <w:r w:rsidRPr="00BE7A95">
        <w:rPr>
          <w:rFonts w:asciiTheme="minorHAnsi" w:hAnsiTheme="minorHAnsi" w:cstheme="minorHAnsi"/>
          <w:u w:val="single"/>
        </w:rPr>
        <w:t xml:space="preserve">Usnesení: </w:t>
      </w:r>
      <w:r w:rsidR="005E5C64" w:rsidRPr="00BE7A95">
        <w:rPr>
          <w:rFonts w:asciiTheme="minorHAnsi" w:hAnsiTheme="minorHAnsi" w:cstheme="minorHAnsi"/>
        </w:rPr>
        <w:t xml:space="preserve">Bude řešeno </w:t>
      </w:r>
      <w:r w:rsidRPr="00BE7A95">
        <w:rPr>
          <w:rFonts w:asciiTheme="minorHAnsi" w:hAnsiTheme="minorHAnsi" w:cstheme="minorHAnsi"/>
        </w:rPr>
        <w:t xml:space="preserve">s </w:t>
      </w:r>
      <w:r w:rsidR="005E5C64" w:rsidRPr="00BE7A95">
        <w:rPr>
          <w:rFonts w:asciiTheme="minorHAnsi" w:hAnsiTheme="minorHAnsi" w:cstheme="minorHAnsi"/>
        </w:rPr>
        <w:t xml:space="preserve">pracovní skupinou </w:t>
      </w:r>
      <w:r w:rsidR="005E5C64" w:rsidRPr="00BE7A95">
        <w:rPr>
          <w:rFonts w:asciiTheme="minorHAnsi" w:hAnsiTheme="minorHAnsi" w:cstheme="minorHAnsi"/>
        </w:rPr>
        <w:t xml:space="preserve">otázku </w:t>
      </w:r>
      <w:r w:rsidRPr="00BE7A95">
        <w:rPr>
          <w:rFonts w:asciiTheme="minorHAnsi" w:hAnsiTheme="minorHAnsi" w:cstheme="minorHAnsi"/>
        </w:rPr>
        <w:t xml:space="preserve">ustanovenou pro přípravu </w:t>
      </w:r>
      <w:r w:rsidR="005E5C64" w:rsidRPr="00BE7A95">
        <w:rPr>
          <w:rFonts w:asciiTheme="minorHAnsi" w:hAnsiTheme="minorHAnsi" w:cstheme="minorHAnsi"/>
        </w:rPr>
        <w:t>personálního rozvoje</w:t>
      </w:r>
      <w:r w:rsidRPr="00BE7A95">
        <w:rPr>
          <w:rFonts w:asciiTheme="minorHAnsi" w:hAnsiTheme="minorHAnsi" w:cstheme="minorHAnsi"/>
        </w:rPr>
        <w:t>.</w:t>
      </w:r>
    </w:p>
    <w:p w14:paraId="74993F5A" w14:textId="77777777" w:rsidR="00BA425A" w:rsidRPr="00BE7A95" w:rsidRDefault="00BA425A" w:rsidP="00EB2EF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  <w:color w:val="000000"/>
        </w:rPr>
        <w:t>Revize atestačního formuláře (L. Kollerová)</w:t>
      </w:r>
    </w:p>
    <w:p w14:paraId="5597ABD6" w14:textId="0A4CA6E5" w:rsidR="005E5C64" w:rsidRPr="00BE7A95" w:rsidRDefault="00CF4A73" w:rsidP="005F0922">
      <w:pPr>
        <w:ind w:left="360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>Komentář L. Kollerové k </w:t>
      </w:r>
      <w:r w:rsidR="005E5C64" w:rsidRPr="00BE7A95">
        <w:rPr>
          <w:rFonts w:asciiTheme="minorHAnsi" w:hAnsiTheme="minorHAnsi" w:cstheme="minorHAnsi"/>
        </w:rPr>
        <w:t>aktualizaci</w:t>
      </w:r>
      <w:r w:rsidRPr="00BE7A95">
        <w:rPr>
          <w:rFonts w:asciiTheme="minorHAnsi" w:hAnsiTheme="minorHAnsi" w:cstheme="minorHAnsi"/>
        </w:rPr>
        <w:t xml:space="preserve"> Atestačního formuláře</w:t>
      </w:r>
      <w:r w:rsidR="005E5C64" w:rsidRPr="00BE7A95">
        <w:rPr>
          <w:rFonts w:asciiTheme="minorHAnsi" w:hAnsiTheme="minorHAnsi" w:cstheme="minorHAnsi"/>
        </w:rPr>
        <w:t>. Představení změn.</w:t>
      </w:r>
      <w:r w:rsidR="005F0922" w:rsidRPr="00BE7A95">
        <w:rPr>
          <w:rFonts w:asciiTheme="minorHAnsi" w:hAnsiTheme="minorHAnsi" w:cstheme="minorHAnsi"/>
        </w:rPr>
        <w:br/>
      </w:r>
      <w:r w:rsidR="005E5C64" w:rsidRPr="00BE7A95">
        <w:rPr>
          <w:rFonts w:asciiTheme="minorHAnsi" w:hAnsiTheme="minorHAnsi" w:cstheme="minorHAnsi"/>
          <w:u w:val="single"/>
        </w:rPr>
        <w:t>Usnesení:</w:t>
      </w:r>
      <w:r w:rsidR="005E5C64" w:rsidRPr="00BE7A95">
        <w:rPr>
          <w:rFonts w:asciiTheme="minorHAnsi" w:hAnsiTheme="minorHAnsi" w:cstheme="minorHAnsi"/>
          <w:u w:val="single"/>
        </w:rPr>
        <w:t xml:space="preserve"> </w:t>
      </w:r>
      <w:r w:rsidR="005E5C64" w:rsidRPr="00BE7A95">
        <w:rPr>
          <w:rFonts w:asciiTheme="minorHAnsi" w:hAnsiTheme="minorHAnsi" w:cstheme="minorHAnsi"/>
        </w:rPr>
        <w:t xml:space="preserve">finální návrh </w:t>
      </w:r>
      <w:r w:rsidR="005F0922" w:rsidRPr="00BE7A95">
        <w:rPr>
          <w:rFonts w:asciiTheme="minorHAnsi" w:hAnsiTheme="minorHAnsi" w:cstheme="minorHAnsi"/>
        </w:rPr>
        <w:t>s vyznačením změn bude projednán formou per rollam.</w:t>
      </w:r>
    </w:p>
    <w:p w14:paraId="5FEAEB55" w14:textId="77777777" w:rsidR="005F0922" w:rsidRPr="00BE7A95" w:rsidRDefault="00BA425A" w:rsidP="00EB2EF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BE7A95">
        <w:rPr>
          <w:rFonts w:asciiTheme="minorHAnsi" w:hAnsiTheme="minorHAnsi" w:cstheme="minorHAnsi"/>
          <w:b/>
          <w:bCs/>
          <w:color w:val="000000"/>
        </w:rPr>
        <w:t xml:space="preserve">Různé  </w:t>
      </w:r>
    </w:p>
    <w:p w14:paraId="7AB73555" w14:textId="42F41E95" w:rsidR="00BE7A95" w:rsidRPr="00BE7A95" w:rsidRDefault="005E5C64" w:rsidP="00BE7A95">
      <w:pPr>
        <w:ind w:left="360"/>
        <w:jc w:val="both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  <w:color w:val="000000"/>
        </w:rPr>
        <w:t xml:space="preserve">- </w:t>
      </w:r>
      <w:r w:rsidR="00BE7A95" w:rsidRPr="00BE7A95">
        <w:rPr>
          <w:rFonts w:asciiTheme="minorHAnsi" w:hAnsiTheme="minorHAnsi" w:cstheme="minorHAnsi"/>
        </w:rPr>
        <w:t>Prof. Urbánek ve spolupráci s K.</w:t>
      </w:r>
      <w:r w:rsidR="00BE7A95" w:rsidRPr="00BE7A95">
        <w:rPr>
          <w:rFonts w:asciiTheme="minorHAnsi" w:hAnsiTheme="minorHAnsi" w:cstheme="minorHAnsi"/>
          <w:color w:val="000000"/>
        </w:rPr>
        <w:t xml:space="preserve"> Zábrodskou plánují podání projektu </w:t>
      </w:r>
      <w:r w:rsidR="00BE7A95" w:rsidRPr="00BE7A95">
        <w:rPr>
          <w:rFonts w:asciiTheme="minorHAnsi" w:hAnsiTheme="minorHAnsi" w:cstheme="minorHAnsi"/>
          <w:color w:val="000000"/>
        </w:rPr>
        <w:t xml:space="preserve">prostřednictvím </w:t>
      </w:r>
      <w:proofErr w:type="spellStart"/>
      <w:r w:rsidR="00BE7A95" w:rsidRPr="00BE7A95">
        <w:rPr>
          <w:rFonts w:asciiTheme="minorHAnsi" w:hAnsiTheme="minorHAnsi" w:cstheme="minorHAnsi"/>
        </w:rPr>
        <w:t>CeTTAV</w:t>
      </w:r>
      <w:proofErr w:type="spellEnd"/>
      <w:r w:rsidR="00BE7A95" w:rsidRPr="00BE7A95">
        <w:rPr>
          <w:rFonts w:asciiTheme="minorHAnsi" w:hAnsiTheme="minorHAnsi" w:cstheme="minorHAnsi"/>
          <w:color w:val="000000"/>
        </w:rPr>
        <w:t xml:space="preserve"> </w:t>
      </w:r>
      <w:r w:rsidR="00BE7A95" w:rsidRPr="00BE7A95">
        <w:rPr>
          <w:rFonts w:asciiTheme="minorHAnsi" w:hAnsiTheme="minorHAnsi" w:cstheme="minorHAnsi"/>
          <w:color w:val="000000"/>
        </w:rPr>
        <w:t>ve 12/23.</w:t>
      </w:r>
      <w:r w:rsidR="005F0922" w:rsidRPr="00BE7A95">
        <w:rPr>
          <w:rFonts w:asciiTheme="minorHAnsi" w:hAnsiTheme="minorHAnsi" w:cstheme="minorHAnsi"/>
        </w:rPr>
        <w:t>Centrum transferu technologií AV ČR (</w:t>
      </w:r>
      <w:proofErr w:type="spellStart"/>
      <w:r w:rsidR="005F0922" w:rsidRPr="00BE7A95">
        <w:rPr>
          <w:rFonts w:asciiTheme="minorHAnsi" w:hAnsiTheme="minorHAnsi" w:cstheme="minorHAnsi"/>
        </w:rPr>
        <w:t>CeTTAV</w:t>
      </w:r>
      <w:proofErr w:type="spellEnd"/>
      <w:r w:rsidR="005F0922" w:rsidRPr="00BE7A95">
        <w:rPr>
          <w:rFonts w:asciiTheme="minorHAnsi" w:hAnsiTheme="minorHAnsi" w:cstheme="minorHAnsi"/>
        </w:rPr>
        <w:t>)</w:t>
      </w:r>
      <w:r w:rsidR="005F0922" w:rsidRPr="00BE7A95">
        <w:rPr>
          <w:rFonts w:asciiTheme="minorHAnsi" w:hAnsiTheme="minorHAnsi" w:cstheme="minorHAnsi"/>
        </w:rPr>
        <w:t xml:space="preserve"> </w:t>
      </w:r>
      <w:r w:rsidR="00BE7A95" w:rsidRPr="00BE7A95">
        <w:rPr>
          <w:rFonts w:asciiTheme="minorHAnsi" w:hAnsiTheme="minorHAnsi" w:cstheme="minorHAnsi"/>
        </w:rPr>
        <w:t>bylo pověřeno implementací směrnice PRAK a následnou koordinací programu.</w:t>
      </w:r>
      <w:r w:rsidR="00BE7A95" w:rsidRPr="00BE7A95">
        <w:rPr>
          <w:rFonts w:asciiTheme="minorHAnsi" w:hAnsiTheme="minorHAnsi" w:cstheme="minorHAnsi"/>
        </w:rPr>
        <w:t xml:space="preserve"> </w:t>
      </w:r>
      <w:r w:rsidR="00BE7A95" w:rsidRPr="00BE7A95">
        <w:rPr>
          <w:rFonts w:asciiTheme="minorHAnsi" w:hAnsiTheme="minorHAnsi" w:cstheme="minorHAnsi"/>
        </w:rPr>
        <w:t>PRAK je nový dotační program AV ČR s názvem „</w:t>
      </w:r>
      <w:r w:rsidR="00BE7A95" w:rsidRPr="00BE7A95">
        <w:rPr>
          <w:rFonts w:asciiTheme="minorHAnsi" w:hAnsiTheme="minorHAnsi" w:cstheme="minorHAnsi"/>
          <w:b/>
          <w:bCs/>
        </w:rPr>
        <w:t>Program rozvoje aplikací a komercializace</w:t>
      </w:r>
      <w:r w:rsidR="00B47F7C">
        <w:rPr>
          <w:rFonts w:asciiTheme="minorHAnsi" w:hAnsiTheme="minorHAnsi" w:cstheme="minorHAnsi"/>
        </w:rPr>
        <w:t>“.</w:t>
      </w:r>
      <w:r w:rsidR="00BE7A95" w:rsidRPr="00BE7A95">
        <w:rPr>
          <w:rFonts w:asciiTheme="minorHAnsi" w:hAnsiTheme="minorHAnsi" w:cstheme="minorHAnsi"/>
        </w:rPr>
        <w:t xml:space="preserve"> Cílem programu PRAK je akcelerace přenosu technologií a znalostí do praxe. PRAK má za cíl podpořit činnosti potřebné zejména pro uplatnění znalostí vzniklých na pracovištích AV ČR a motivaci pracovníků pracovišť AV ČR k aplikaci a komercializaci výsledků výzkumu.</w:t>
      </w:r>
    </w:p>
    <w:p w14:paraId="0148D148" w14:textId="77777777" w:rsidR="00BE7A95" w:rsidRPr="00BE7A95" w:rsidRDefault="00BE7A95" w:rsidP="00AB2204">
      <w:pPr>
        <w:pStyle w:val="Bezmezer"/>
        <w:rPr>
          <w:rFonts w:asciiTheme="minorHAnsi" w:hAnsiTheme="minorHAnsi" w:cstheme="minorHAnsi"/>
        </w:rPr>
      </w:pPr>
    </w:p>
    <w:p w14:paraId="3E9B50F4" w14:textId="238950F5" w:rsidR="00AB2204" w:rsidRPr="00BE7A95" w:rsidRDefault="00AB2204" w:rsidP="00AB2204">
      <w:pPr>
        <w:pStyle w:val="Bezmezer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V Brně dne </w:t>
      </w:r>
      <w:r w:rsidR="00BE7A95" w:rsidRPr="00BE7A95">
        <w:rPr>
          <w:rFonts w:asciiTheme="minorHAnsi" w:hAnsiTheme="minorHAnsi" w:cstheme="minorHAnsi"/>
        </w:rPr>
        <w:t>8</w:t>
      </w:r>
      <w:r w:rsidR="005E5C64" w:rsidRPr="00BE7A95">
        <w:rPr>
          <w:rFonts w:asciiTheme="minorHAnsi" w:hAnsiTheme="minorHAnsi" w:cstheme="minorHAnsi"/>
        </w:rPr>
        <w:t>.12.2023</w:t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</w:p>
    <w:p w14:paraId="677D765B" w14:textId="77777777" w:rsidR="00AB2204" w:rsidRPr="00BE7A95" w:rsidRDefault="00AB2204" w:rsidP="00AB2204">
      <w:pPr>
        <w:pStyle w:val="Bezmezer"/>
        <w:rPr>
          <w:rFonts w:asciiTheme="minorHAnsi" w:hAnsiTheme="minorHAnsi" w:cstheme="minorHAnsi"/>
        </w:rPr>
      </w:pPr>
    </w:p>
    <w:p w14:paraId="53327978" w14:textId="77777777" w:rsidR="00AB2204" w:rsidRPr="00BE7A95" w:rsidRDefault="00AB2204" w:rsidP="00AB2204">
      <w:pPr>
        <w:pStyle w:val="Bezmezer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 xml:space="preserve">Zapsala: I. Kubíková </w:t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</w:p>
    <w:p w14:paraId="526AC676" w14:textId="77777777" w:rsidR="00AB2204" w:rsidRPr="00BE7A95" w:rsidRDefault="00AB2204" w:rsidP="00AB2204">
      <w:pPr>
        <w:pStyle w:val="Bezmezer"/>
        <w:rPr>
          <w:rFonts w:asciiTheme="minorHAnsi" w:hAnsiTheme="minorHAnsi" w:cstheme="minorHAnsi"/>
        </w:rPr>
      </w:pPr>
    </w:p>
    <w:p w14:paraId="654C7CD9" w14:textId="77777777" w:rsidR="00AB2204" w:rsidRPr="00BE7A95" w:rsidRDefault="00AB2204" w:rsidP="00AB2204">
      <w:pPr>
        <w:pStyle w:val="Bezmezer"/>
        <w:rPr>
          <w:rFonts w:asciiTheme="minorHAnsi" w:hAnsiTheme="minorHAnsi" w:cstheme="minorHAnsi"/>
        </w:rPr>
      </w:pP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</w:r>
      <w:r w:rsidRPr="00BE7A95">
        <w:rPr>
          <w:rFonts w:asciiTheme="minorHAnsi" w:hAnsiTheme="minorHAnsi" w:cstheme="minorHAnsi"/>
        </w:rPr>
        <w:tab/>
        <w:t xml:space="preserve">Schválil: doc. PhDr. Filip Smolík, Ph.D., </w:t>
      </w:r>
      <w:proofErr w:type="spellStart"/>
      <w:r w:rsidRPr="00BE7A95">
        <w:rPr>
          <w:rFonts w:asciiTheme="minorHAnsi" w:hAnsiTheme="minorHAnsi" w:cstheme="minorHAnsi"/>
        </w:rPr>
        <w:t>DSc</w:t>
      </w:r>
      <w:proofErr w:type="spellEnd"/>
      <w:r w:rsidRPr="00BE7A95">
        <w:rPr>
          <w:rFonts w:asciiTheme="minorHAnsi" w:hAnsiTheme="minorHAnsi" w:cstheme="minorHAnsi"/>
        </w:rPr>
        <w:t>.       </w:t>
      </w:r>
    </w:p>
    <w:p w14:paraId="425E84D2" w14:textId="77777777" w:rsidR="00AB2204" w:rsidRPr="00BE7A95" w:rsidRDefault="00AB2204" w:rsidP="00AB2204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BE7A95">
        <w:rPr>
          <w:rFonts w:asciiTheme="minorHAnsi" w:hAnsiTheme="minorHAnsi" w:cstheme="minorHAnsi"/>
          <w:sz w:val="24"/>
        </w:rPr>
        <w:t>předseda RPSÚ</w:t>
      </w:r>
    </w:p>
    <w:p w14:paraId="68AC1DFD" w14:textId="77777777" w:rsidR="00AB2204" w:rsidRPr="00BE7A95" w:rsidRDefault="00AB2204">
      <w:pPr>
        <w:jc w:val="both"/>
        <w:rPr>
          <w:rFonts w:asciiTheme="minorHAnsi" w:hAnsiTheme="minorHAnsi" w:cstheme="minorHAnsi"/>
        </w:rPr>
      </w:pPr>
    </w:p>
    <w:sectPr w:rsidR="00AB2204" w:rsidRPr="00BE7A95" w:rsidSect="00BE7A9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A8"/>
    <w:multiLevelType w:val="hybridMultilevel"/>
    <w:tmpl w:val="82A0D80C"/>
    <w:lvl w:ilvl="0" w:tplc="1D92D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D65"/>
    <w:multiLevelType w:val="hybridMultilevel"/>
    <w:tmpl w:val="9EFA4E2C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662"/>
    <w:multiLevelType w:val="hybridMultilevel"/>
    <w:tmpl w:val="4EF438EC"/>
    <w:lvl w:ilvl="0" w:tplc="A69A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7F3"/>
    <w:multiLevelType w:val="hybridMultilevel"/>
    <w:tmpl w:val="8BCEE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60A"/>
    <w:multiLevelType w:val="hybridMultilevel"/>
    <w:tmpl w:val="2C0C2720"/>
    <w:lvl w:ilvl="0" w:tplc="A69A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7032"/>
    <w:multiLevelType w:val="multilevel"/>
    <w:tmpl w:val="D87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85231"/>
    <w:multiLevelType w:val="hybridMultilevel"/>
    <w:tmpl w:val="855C7C3A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458"/>
    <w:multiLevelType w:val="hybridMultilevel"/>
    <w:tmpl w:val="2D046F8E"/>
    <w:lvl w:ilvl="0" w:tplc="A69A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1251"/>
    <w:multiLevelType w:val="hybridMultilevel"/>
    <w:tmpl w:val="1EB0A4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14D4"/>
    <w:multiLevelType w:val="hybridMultilevel"/>
    <w:tmpl w:val="6884F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E67E2"/>
    <w:multiLevelType w:val="hybridMultilevel"/>
    <w:tmpl w:val="4F62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F4361"/>
    <w:multiLevelType w:val="hybridMultilevel"/>
    <w:tmpl w:val="9DB6F0DE"/>
    <w:lvl w:ilvl="0" w:tplc="BEC6550A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6FE2"/>
    <w:multiLevelType w:val="multilevel"/>
    <w:tmpl w:val="195C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081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835165">
    <w:abstractNumId w:val="3"/>
  </w:num>
  <w:num w:numId="3" w16cid:durableId="1004630067">
    <w:abstractNumId w:val="11"/>
  </w:num>
  <w:num w:numId="4" w16cid:durableId="143820934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87788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460424">
    <w:abstractNumId w:val="5"/>
  </w:num>
  <w:num w:numId="7" w16cid:durableId="281886276">
    <w:abstractNumId w:val="12"/>
  </w:num>
  <w:num w:numId="8" w16cid:durableId="1762947600">
    <w:abstractNumId w:val="0"/>
  </w:num>
  <w:num w:numId="9" w16cid:durableId="803812004">
    <w:abstractNumId w:val="10"/>
  </w:num>
  <w:num w:numId="10" w16cid:durableId="277765014">
    <w:abstractNumId w:val="11"/>
  </w:num>
  <w:num w:numId="11" w16cid:durableId="1841967574">
    <w:abstractNumId w:val="6"/>
  </w:num>
  <w:num w:numId="12" w16cid:durableId="980231862">
    <w:abstractNumId w:val="2"/>
  </w:num>
  <w:num w:numId="13" w16cid:durableId="1496263417">
    <w:abstractNumId w:val="7"/>
  </w:num>
  <w:num w:numId="14" w16cid:durableId="1142115783">
    <w:abstractNumId w:val="4"/>
  </w:num>
  <w:num w:numId="15" w16cid:durableId="2138796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C"/>
    <w:rsid w:val="00004ECB"/>
    <w:rsid w:val="00005FCA"/>
    <w:rsid w:val="00015D3E"/>
    <w:rsid w:val="0002178C"/>
    <w:rsid w:val="00024B37"/>
    <w:rsid w:val="000263CC"/>
    <w:rsid w:val="00033C23"/>
    <w:rsid w:val="00037D9A"/>
    <w:rsid w:val="000447ED"/>
    <w:rsid w:val="00072463"/>
    <w:rsid w:val="000A44C6"/>
    <w:rsid w:val="000E39EF"/>
    <w:rsid w:val="000F6C25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0735"/>
    <w:rsid w:val="00253C12"/>
    <w:rsid w:val="00260690"/>
    <w:rsid w:val="00280ED7"/>
    <w:rsid w:val="00292E0B"/>
    <w:rsid w:val="00294178"/>
    <w:rsid w:val="002A09E0"/>
    <w:rsid w:val="002A0BEF"/>
    <w:rsid w:val="002B2F41"/>
    <w:rsid w:val="002C0CE4"/>
    <w:rsid w:val="002C3AA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3E0702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274F2"/>
    <w:rsid w:val="005329EA"/>
    <w:rsid w:val="00541A0D"/>
    <w:rsid w:val="0058046D"/>
    <w:rsid w:val="005E5C64"/>
    <w:rsid w:val="005F0922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02D72"/>
    <w:rsid w:val="00727D9A"/>
    <w:rsid w:val="007411BA"/>
    <w:rsid w:val="00741B6F"/>
    <w:rsid w:val="00752A21"/>
    <w:rsid w:val="00757A4A"/>
    <w:rsid w:val="00761BDA"/>
    <w:rsid w:val="0076712B"/>
    <w:rsid w:val="007723A2"/>
    <w:rsid w:val="0077562C"/>
    <w:rsid w:val="00786F92"/>
    <w:rsid w:val="007A032A"/>
    <w:rsid w:val="007B2161"/>
    <w:rsid w:val="007B3553"/>
    <w:rsid w:val="007F2D30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42FB"/>
    <w:rsid w:val="00977058"/>
    <w:rsid w:val="009E2ABB"/>
    <w:rsid w:val="009F7627"/>
    <w:rsid w:val="00A20F79"/>
    <w:rsid w:val="00A24044"/>
    <w:rsid w:val="00A55CBF"/>
    <w:rsid w:val="00A70683"/>
    <w:rsid w:val="00A753DC"/>
    <w:rsid w:val="00AA3EB2"/>
    <w:rsid w:val="00AA5B6A"/>
    <w:rsid w:val="00AB2204"/>
    <w:rsid w:val="00AD53C8"/>
    <w:rsid w:val="00AE2AA2"/>
    <w:rsid w:val="00B22095"/>
    <w:rsid w:val="00B27D27"/>
    <w:rsid w:val="00B47F7C"/>
    <w:rsid w:val="00B532B4"/>
    <w:rsid w:val="00B6759C"/>
    <w:rsid w:val="00B80BF0"/>
    <w:rsid w:val="00BA3B9F"/>
    <w:rsid w:val="00BA425A"/>
    <w:rsid w:val="00BB54CA"/>
    <w:rsid w:val="00BC67B5"/>
    <w:rsid w:val="00BD0AD6"/>
    <w:rsid w:val="00BE4448"/>
    <w:rsid w:val="00BE7A95"/>
    <w:rsid w:val="00BF2C92"/>
    <w:rsid w:val="00C15112"/>
    <w:rsid w:val="00C9275A"/>
    <w:rsid w:val="00CA00E8"/>
    <w:rsid w:val="00CF0BC6"/>
    <w:rsid w:val="00CF4A73"/>
    <w:rsid w:val="00D0484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A6598"/>
    <w:rsid w:val="00DB759B"/>
    <w:rsid w:val="00DC645A"/>
    <w:rsid w:val="00DD7968"/>
    <w:rsid w:val="00DE1DAD"/>
    <w:rsid w:val="00E00344"/>
    <w:rsid w:val="00E17481"/>
    <w:rsid w:val="00E40D77"/>
    <w:rsid w:val="00E51A2F"/>
    <w:rsid w:val="00E71B4D"/>
    <w:rsid w:val="00E875FE"/>
    <w:rsid w:val="00E95FCB"/>
    <w:rsid w:val="00EB241B"/>
    <w:rsid w:val="00EB2EFF"/>
    <w:rsid w:val="00EB3E26"/>
    <w:rsid w:val="00EC23FB"/>
    <w:rsid w:val="00EC73FF"/>
    <w:rsid w:val="00EE30D9"/>
    <w:rsid w:val="00EE3235"/>
    <w:rsid w:val="00EE3C8E"/>
    <w:rsid w:val="00F04069"/>
    <w:rsid w:val="00F071D9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80D4D"/>
  <w15:docId w15:val="{1930B89A-4166-4883-A204-38F588F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2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204"/>
    <w:pPr>
      <w:ind w:left="720"/>
      <w:contextualSpacing/>
    </w:pPr>
  </w:style>
  <w:style w:type="character" w:customStyle="1" w:styleId="kqeaa">
    <w:name w:val="kqeaa"/>
    <w:basedOn w:val="Standardnpsmoodstavce"/>
    <w:rsid w:val="00AB2204"/>
  </w:style>
  <w:style w:type="paragraph" w:customStyle="1" w:styleId="Default">
    <w:name w:val="Default"/>
    <w:rsid w:val="007B3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E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jak.cz/wp-content/uploads/2023/10/P5_Harmonogram_vyzev_2024_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axess.ec.europa.eu/jobs/hrs4r" TargetMode="External"/><Relationship Id="rId5" Type="http://schemas.openxmlformats.org/officeDocument/2006/relationships/hyperlink" Target="https://www.ssc.cas.cz/cs/kariera/HR-Aw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11</cp:revision>
  <cp:lastPrinted>2020-05-05T20:28:00Z</cp:lastPrinted>
  <dcterms:created xsi:type="dcterms:W3CDTF">2023-12-07T12:00:00Z</dcterms:created>
  <dcterms:modified xsi:type="dcterms:W3CDTF">2023-12-08T09:09:00Z</dcterms:modified>
</cp:coreProperties>
</file>